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7" w:rsidRDefault="007759D7" w:rsidP="007759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337B" w:rsidRDefault="007759D7" w:rsidP="007759D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GELGAUDIŠKIO „ŠAL</w:t>
      </w:r>
      <w:r w:rsidR="0030337B">
        <w:rPr>
          <w:rFonts w:ascii="TimesNewRomanPS-BoldMT" w:hAnsi="TimesNewRomanPS-BoldMT" w:cs="TimesNewRomanPS-BoldMT"/>
          <w:b/>
          <w:bCs/>
          <w:sz w:val="24"/>
          <w:szCs w:val="24"/>
        </w:rPr>
        <w:t>TINIO“ SPECIALIOJO UGDYMO CENTRAS</w:t>
      </w:r>
    </w:p>
    <w:p w:rsidR="007759D7" w:rsidRDefault="0030337B" w:rsidP="007759D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2021 METŲ</w:t>
      </w:r>
      <w:r w:rsidR="007759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KORUPCIJOS PREVENCIJOS PROGRAMOS ĮGYVENDINIMO PRIEMONIŲ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2090"/>
        <w:gridCol w:w="1856"/>
        <w:gridCol w:w="1856"/>
        <w:gridCol w:w="1398"/>
        <w:gridCol w:w="1804"/>
      </w:tblGrid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Tikslas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Laukiamas rezultatas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Vykdymo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Vykdytojai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įstaigos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programą ir 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įgyvendinimo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priemonių planą.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skaidrumą,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mažinti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prielaidas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 parengta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ir 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įgyvendinimo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priemonių planas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 už 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vykdymą ugdymo skyriaus vedėja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</w:t>
            </w:r>
            <w:r w:rsidR="00AD5C2E">
              <w:rPr>
                <w:rFonts w:ascii="Times New Roman" w:hAnsi="Times New Roman"/>
                <w:sz w:val="24"/>
                <w:szCs w:val="24"/>
              </w:rPr>
              <w:t xml:space="preserve"> įgyvendinimo priemonių plano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pristatymas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skelbimas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tinklalapyje.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išsiaiškinti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pasireiškimo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atvejus.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bendruomenę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apie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Centre vykdomą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supažindinama su prevencinėmis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priemonėmis prieš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Asmuo, a</w:t>
            </w:r>
            <w:r w:rsidR="007759D7">
              <w:rPr>
                <w:rFonts w:ascii="Times New Roman" w:hAnsi="Times New Roman"/>
                <w:sz w:val="24"/>
                <w:szCs w:val="24"/>
              </w:rPr>
              <w:t>tsakinga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už 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7759D7" w:rsidP="00AD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vykdymą 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(mokymus)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darbuotojams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temomis.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Stiprinti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privačių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derinimą.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darbuotojai bus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geriau informuoti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apie 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sistemą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konkrečias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prevencines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Asmuo, atsakingas už korupcijos</w:t>
            </w:r>
          </w:p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vykdymą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priėmimą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priešmokyklinio/ ikimokyklinio, pradinio ir pagrindinio bei socialinių įgūdžių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programas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vadovaujantis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rajono savivaldybės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tarybos sprendimais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Vykdyti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priėmimą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priešmokyklinio/ ikimokyklinio,  pradinio ir pagrindinio bei socialinių įgūdžių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programas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vadovaujantis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rajono savivaldybės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sprendimais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Priėmimą 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Centrą mokytis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priešmokyklinio/ ikimokyklinio, pradinio ir pagrindinio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 socialinių įgūdžių ugdymo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programas vykdys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vadovas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  <w:p w:rsidR="00AD5C2E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Priimant į darbą darbuotojus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vadovautis teisės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aktais, atsižvelgti 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pateiktas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rekomendacijas,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kandidatų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nepriekaištingą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reputaciją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priėmimą 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Centre dirbs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asmenys, turintys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nepriekaištingą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reputaciją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atitinkantį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išsilavinimą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vadovo metinę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ataskaitą,</w:t>
            </w:r>
            <w:r w:rsidR="00AD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pristatyti 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bendruomenei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bendruomenę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sprendimai atviri,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skaidrūs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prieinami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bendruomenei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Kasmet sausio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7759D7" w:rsidTr="007759D7">
        <w:trPr>
          <w:trHeight w:val="33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Internete skelbti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informaciją apie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viešuosius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pirkimus,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vykdomus atviro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supaprastinto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atviro konkurso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būdu.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Įvardyti,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kokia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 būti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paskelbta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viešai,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nustatyti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atsakomybę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šios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tvarkos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procedūrų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nesilaikymą.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759D7">
              <w:rPr>
                <w:rFonts w:ascii="Times New Roman" w:hAnsi="Times New Roman"/>
                <w:sz w:val="24"/>
                <w:szCs w:val="24"/>
              </w:rPr>
              <w:t>omisija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Skelbti Centro internetiniame puslapyje informaciją apie laisvas darbo vietas.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skaidrumą,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mažinti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prielaidas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 bus prieinama besidomintiems laisvomis darbo vietomis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20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E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Direktorius,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759D7">
              <w:rPr>
                <w:rFonts w:ascii="Times New Roman" w:hAnsi="Times New Roman"/>
                <w:sz w:val="24"/>
                <w:szCs w:val="24"/>
              </w:rPr>
              <w:t>gdymo skyriaus vedėja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Skelbti interneti</w:t>
            </w:r>
            <w:r w:rsidR="00AD5C2E">
              <w:rPr>
                <w:rFonts w:ascii="Times New Roman" w:hAnsi="Times New Roman"/>
                <w:sz w:val="24"/>
                <w:szCs w:val="24"/>
              </w:rPr>
              <w:t xml:space="preserve">nėje svetainėje informaciją apie </w:t>
            </w:r>
            <w:r>
              <w:rPr>
                <w:rFonts w:ascii="Times New Roman" w:hAnsi="Times New Roman"/>
                <w:sz w:val="24"/>
                <w:szCs w:val="24"/>
              </w:rPr>
              <w:t>darbuotojų darbo užmokestį, finansines ataskaitas.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Mažinamos prielaidos galimam korupcijos pasireiškimui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Rugsėjo, sausio mėn.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buhalteris, ugdymo skyriaus vedėja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Peržiūrėti darbuotojų pareigybių aprašymus ir esant būtinybei įtraukti antikorupciniu požiūriu svarbias nuostatas bei teisinės atsakomybės priemones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Atkreipti dėmesį į korupciją, neigiamas šio reiškinio pasekmes.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Asmuo, atsakingas už korupcijos</w:t>
            </w:r>
          </w:p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vykdymą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30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plakatų konkursą</w:t>
            </w:r>
            <w:r w:rsidR="007759D7">
              <w:rPr>
                <w:rFonts w:ascii="Times New Roman" w:hAnsi="Times New Roman"/>
                <w:sz w:val="24"/>
                <w:szCs w:val="24"/>
              </w:rPr>
              <w:t>“ Mokinių atsiliepimai apie korupciją”</w:t>
            </w:r>
            <w:r>
              <w:rPr>
                <w:rFonts w:ascii="Times New Roman" w:hAnsi="Times New Roman"/>
                <w:sz w:val="24"/>
                <w:szCs w:val="24"/>
              </w:rPr>
              <w:t>, skirtą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Tarptautinei antikorupcijos dienai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Atkreipti dėmesį į korupciją, neigiamas šio reiškinio pasekmes.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Ugdomos antikorupcinės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nuostatos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Gruodžio 9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Pilietiškumo pagrindų ir žmogaus saugos mokytojos, kiti pedagogai</w:t>
            </w:r>
          </w:p>
        </w:tc>
      </w:tr>
      <w:tr w:rsidR="007759D7" w:rsidTr="007759D7">
        <w:trPr>
          <w:trHeight w:val="28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B" w:rsidRDefault="0030337B" w:rsidP="0030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 klasių vadovų planus įtraukti antikorupcijos temas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Atsispirti impulsyviam elgesiui, išspręsti konfliktus, išspręsti problemas ir suprasti savo elgesio pasekmes.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Ugdomos antikorupcinės nuostatos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</w:tbl>
    <w:p w:rsidR="007759D7" w:rsidRDefault="007759D7" w:rsidP="007759D7">
      <w:pPr>
        <w:jc w:val="center"/>
        <w:rPr>
          <w:rFonts w:ascii="Times New Roman" w:hAnsi="Times New Roman"/>
          <w:sz w:val="24"/>
          <w:szCs w:val="24"/>
        </w:rPr>
      </w:pPr>
    </w:p>
    <w:p w:rsidR="007759D7" w:rsidRDefault="007759D7" w:rsidP="007759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7759D7" w:rsidRDefault="007759D7" w:rsidP="007759D7">
      <w:pPr>
        <w:rPr>
          <w:rFonts w:ascii="Times New Roman" w:hAnsi="Times New Roman"/>
          <w:sz w:val="24"/>
          <w:szCs w:val="24"/>
        </w:rPr>
      </w:pPr>
    </w:p>
    <w:p w:rsidR="007759D7" w:rsidRDefault="007759D7" w:rsidP="007759D7"/>
    <w:p w:rsidR="007759D7" w:rsidRDefault="007759D7" w:rsidP="007759D7"/>
    <w:p w:rsidR="007759D7" w:rsidRDefault="007759D7" w:rsidP="007759D7"/>
    <w:p w:rsidR="00652FF1" w:rsidRDefault="00652FF1"/>
    <w:sectPr w:rsidR="00652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7"/>
    <w:rsid w:val="0020550B"/>
    <w:rsid w:val="0030337B"/>
    <w:rsid w:val="00652FF1"/>
    <w:rsid w:val="007759D7"/>
    <w:rsid w:val="00A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97AF-8C0F-4AFC-B26D-1E16A3E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59D7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SSD-1</cp:lastModifiedBy>
  <cp:revision>6</cp:revision>
  <dcterms:created xsi:type="dcterms:W3CDTF">2017-11-21T10:31:00Z</dcterms:created>
  <dcterms:modified xsi:type="dcterms:W3CDTF">2021-09-15T12:14:00Z</dcterms:modified>
</cp:coreProperties>
</file>